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center"/>
        <w:textAlignment w:val="auto"/>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图书馆2021年12月政府采购意向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为便于供应商及时了解政府采购信息，根据财政部和浙江省财政厅相关通知规定，现将图书馆2021年12月政府采购意向公开如下：</w:t>
      </w:r>
    </w:p>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p>
    <w:tbl>
      <w:tblPr>
        <w:tblStyle w:val="2"/>
        <w:tblW w:w="11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3"/>
        <w:gridCol w:w="2974"/>
        <w:gridCol w:w="5719"/>
        <w:gridCol w:w="1080"/>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7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南浔校区图书馆智能化建设项目及设备清单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2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24"/>
                <w:szCs w:val="24"/>
                <w:u w:val="none"/>
                <w:lang w:val="en-US" w:eastAsia="zh-CN"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7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一、无线射频识别（RFID）系统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107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高频标签</w:t>
            </w:r>
          </w:p>
        </w:tc>
        <w:tc>
          <w:tcPr>
            <w:tcW w:w="571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1.有效使用寿命：≥10 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2.有效使用次数 ：≥10万次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3.工作频率：13.56MHz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4.工作环境温度范围：-32℃～78℃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5.基材材质：PET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6.天线制程方式：铝蚀刻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7.符合标准：ISO/IEC15693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8.芯片内存：1024 bits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9.工作模式：无源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10.芯片防静电(ESD)性能：±2 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11.尺寸：长*宽50*50mm（±0.5mm）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12.标签面纸采用铜版纸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13.标签底纸采用离型纸</w:t>
            </w:r>
          </w:p>
        </w:tc>
        <w:tc>
          <w:tcPr>
            <w:tcW w:w="108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300000</w:t>
            </w:r>
          </w:p>
        </w:tc>
        <w:tc>
          <w:tcPr>
            <w:tcW w:w="86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73"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馆员工作站</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1.工作频率/遵循标准：13.56MHz/ISO15693、ISO18000-3。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2.规格尺寸：≤430mm*300mm*32mm(长*宽*高)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3.一体式馆员阅读器材质：铝合金和塑胶，表面UV喷漆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4.设备净重：≤5kg。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5.识读性能：读写距离可达15cm以上，5本/次。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6.RFID阅读器通信接口：RS-232、USB供电要求：AC220V，50Hz。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额定功率：≤5W。</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智能安全检测系统设备</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1.供电要求：AC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3.外观尺寸≤1060*695*1682mm(长*宽*高)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4.工作环境温度范围：-32℃～78℃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5.工作频率：13.56MHz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6.阅读范围半径：0~0.6M 为有效阅读范围（竖直方向）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7.通信接口：RJ45网络接口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8.门间距： 满足消防通道要求，并大于通道闸机的间距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9.样式：采用透明亚克力结构，整体大气时尚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综合服务一体机</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1.外观要求：占地面积≤0.6M²；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2.机体材质：优质冷轧钢板，汽车烤漆工艺；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3.设计要求：箱体人性化设计，所有部件设计安装于箱内，一体化，美观大方，箱门设计安全锁，散热系统良好；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4.安全要求：结构稳固，防脱落设计，外表设计圆滑,无锋利棱角，内部布线系统严密，以免因线路破损短路发生火灾等消防危险；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5.★支持多种安装方式：壁挂式，桌面式，立式以及立式带侧柜，要求投标人根据项目现场情况提供对应的安装方式。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6.★支持通过附加侧柜扩展加载更多硬件模块：打印机、收钞机、发卡器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7.工作频率/遵循标准：13.56MHz/ISO15693、ISO18000-3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8.RFID图书识读能力：≥5本/次；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9.工控主机：MITX-6922,(170x170mm,I5,8GB内存/512GSSD/6串口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10.8USB,DC12V)，Windows10专业版；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11.★触摸显示屏：≥32寸1920*1080竖屏，对比度1500:1，10点触摸电容屏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12.RFID阅读器：工作频率为13.56MHz/ISO15693、ISO18000-3；读写距离可达25cm以上；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13.设备净重≤110kg；供电要求：AC220V，50Hz；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额定功率：≤130W。</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1073"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自助还书箱</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1.装书容量要求可达150L（可放80～200册)。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2.承载板自由升降，无负载时升降离高度约740mm，负载行程约450mm。侧面封板采用高强度PVC材板，耐瞬时冲击强度高，有抗变形能力。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3.最大承重220KG,升降托架有效最大承重100KG,抗变形数次10w。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4.承重框架材料:钢制圆/方管、合成板、木板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参考尺寸:根据图书馆要求（通用长、宽、高：726mm*610mm*802mm，正负偏差≤10mm）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手机借还软件</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借书移动端软件目前支持微信公众号模式，为每个图书馆本地化部署程序，嵌入馆方微信公众号，使之与馆方读者认证打通，在馆方公众号菜单栏跳转时，优先判断是否读者微信号与读者证绑定，如果未绑定，则跳转绑定界面；如果已绑定，则系统进入扫码页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1073"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智能导航借还机器人</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外部尺寸：≤ L600mm * W500mm * H1700mm；上位机配置：Intel酷睿双核i5 CPU+8G内存；下位机配置：Intel NUC6i5SYH；牵引电机：无刷直流电机×2；显示屏尺寸：15.6寸触摸液晶；RFID工作频率：13.56MHz（高频）高频还配备双摄像头模块辅助盘点；双升降杆模块：2套独立升降系统（适用于不同规格的书架，根据书架高度，自动化调整）；下升降杆行程：180～990mm；上升降杆行程：1170~2200mm；双激光雷达模块：具备至少在前后方向上的双激光雷达配置，以便于在书架间双向导航；轮系特性：移动底盘采用双轮差速结构，保障盘点静谧性；主动轮具有悬挂减震结构，保障移动平稳性；机器人移动最大速度：0.5m/s；速度分辨率：0.01m/s</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10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层架标</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1.工作环境温度范围：-32℃～78℃；2.支持盘点、顺架、倒架、上架功能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2.支持图书查询系统，读者可以直接查找到图书的状态、具体物理位置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2.工作频率：13.56MHz</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移动点检车</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1.工作频率：13.56MHz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2.通信接口协议：TCP/IP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3.工作环境温度范围：-32℃～78℃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高低温环境中使用功能正常、读取标签性能稳定（-32℃～78℃），外观无变形损坏，符合相关标准技术条件值中规范要求。整机需符合国家《GB/T2423.1》、《GB/T2423.2》相关环境标准，提供中国合格评定国家认可委员会（CNAS）认证机构出具的检测报告。（认证机构在CNAS官网数据库中查询有效，并能提供查询有效的截图）提供认证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图书杀菌机</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1.电源：AC 220V，功率不高于300W。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2.材质：环保铝。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3.★机器分上下二个图书杀菌室，单个杀菌室消毒书本数量≥3本，二个杀菌室消毒书本数量≥6本。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4.机器上层消毒仓的内尺寸≤620*400*350mm（长宽高），中层消毒仓的内尺寸是≤620*400*420mm（长宽高），可以消毒大尺寸的图书。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5.规格：700-800(W) * 500-600(L) * 1600-1650mm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6.操作温度：摄氏 -10~50度。环境湿度：10%~90%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0" w:hRule="atLeast"/>
        </w:trPr>
        <w:tc>
          <w:tcPr>
            <w:tcW w:w="107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智慧借阅推车</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1.外观要求：占地面积≤0.4M²,视觉高度在0.9m-1.1m之间。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2.产品尺寸：810mm*415mm*931mm（深*宽*高）。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3.整体需求：采用静音万向轮，后置滑轮可锁死，防止无意推动。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4.设计要求：具备放置图书的书斗，内部集成锂电池、阅读器及天线、电源控制模块。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5.安全要求：结构稳固，防脱落设计，外表设计圆滑,无锋利棱角，内部布线系统严密，以免因线路破损短路发生火灾等消防危险。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6.整体集成需求：设备采用移动推车式设计，集成13寸安卓触摸屏一体机、RFID阅读器、RFID手持天线、蓄电池。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7.机体材质：优质冷轧钢板，表面喷塑处理。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8.触摸显示：≥13.3英寸，电容触摸屏。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9.工作频率/遵循标准：13.56MHz/ ISO15693、ISO18000-3。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10.工控主机：不低于RK3288，2G RAM，32GB SSD，Android 6以上操作系统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11.RFID图书识读能力：准确读取书斗中图书，≥10本。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12.具备无线网络功能；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13.ILS/LMS接口：SIP2/NCIP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14.供电要求：AC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15.续航时间：≥10H。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设备净重≤50KG。</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盘点机器人</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1.整体高度适用于图书馆的常用书架高度,180-220cm,适应书架间距≥65cm.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2.激光雷达的自主导航：基于SLAM高精度导航技术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3.智能避障：基于计算机视觉的图书避障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4.牵引电机：无刷直流轮毂电机*2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5.导航控制器：I5+4G内存+64GSSD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6.下位机控制器：基于STM32的嵌入式运动控制模块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7.图书层定位精度：智能盘点机器人可实现精确定位每本图书所在的书架编号，正方面的编号、层标号等。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8.图书排列精度：提供每本图书在每层书架上的排列顺序，误差±5cm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9.图书盘点效率：≥20000册/小时（提供第三方权威机构出具的性能检测报告）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10.图书盘点模式：用户可以经行后台设置，可以实现局部和整体盘点，定时盘点。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11.机器人定位精度：机器人在当前的环境中实际位置和预定位置圆半径偏差≤3cm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12.机器人的续航时间：≥10小时提供第三方权威机构出具的性能检测报告）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13.机器人具备自动充电功能：当电量过低时可自行到指定位置充电，自动导航至充电桩成功率 ≥99%（提供第三方权威机构出具的性能检测报告）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14.机器人的升降杆范围：下杆160-1260mm  上杆1040-2140mm（提供第三方权威机构出具的性能检测报告）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15.工作频率：13.56MH（高频）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16.电容触摸液晶显示器：17.3寸（1920*1080P）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17.机器人整体规格大小：本体（不含天线）不大于566mm * 435mm * 1704mm(长*宽*高)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18.额定速度：≥0.3m/s （提供第三方权威机构出具的性能检测报告加盖CNAS及CMA公章）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19.为保证环境及读者安全，具备智能避让障碍物功能，越障高度：≥5mm（提供第三方权威机构出具的性能检测报告加盖CNAS及CMA公章）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20.具备机器人姿态异常检测功能，在盘点中被碰撞或冲击将停止盘点并退出盘点书架定位精准度：顺时针运动位置偏差≤25 mm，顺时针运动姿态偏差≤5mm；逆时针运动位置偏差≤30mm，逆时针运动姿态≤2 mm（提供第三方权威机构出具的性能检测报告加盖CNAS及CMA公章）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21.整机重量： 约130KG （不含充电桩）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22.跟踪书架精度 10mm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23.以3D技术形式详细显示每个单层所在层架位（提供第三方权威机构出具的检测报告）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可将图书架位信息与单册信息相关联、更新单册位置信息，并提供系统查询显示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图书馆管理系统对接</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自助借还接口等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17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4"/>
                <w:szCs w:val="24"/>
                <w:u w:val="none"/>
                <w:lang w:val="en-US" w:eastAsia="zh-CN" w:bidi="ar"/>
              </w:rPr>
              <w:t>二、自助服务及新技术体验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朗读亭</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自定义机构资源，主要包括上传自有资源、自定义分类，分类排序，资源排序。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内置4T空间、32寸显示器和21寸触控显示屏；全景舞台级别，LED灯嵌入；话筒紫外线杀毒装置；高强度钢化隔音玻璃。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需含以下资源：名家领读资源：《朗读者》资源样例、知名朗读专家原声朗读；音视频类：《朗读者》资源样例、朗读鉴赏类正版版权资源；朗读文章类：博看精选、红色经典、习语精读、习近平谈治国理政第三卷、自带资源。试听功能、随心分享、点赞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同时支持两种数据格式（图片、视频）的屏保，并可以设置这两种数据格式轮播，并且可以自定义优先展示顺序。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AI智能光影阅读</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虚拟触控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可将任意平面变成屏幕，并且可以在投影里进行触控操作，最高支持10点触控。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AI语音交互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集成目前全球最先进的科大讯飞语音交互系统，直接说出需要的资源内容，简单快捷。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智能朗读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产品包含6万余集有声资源以及近1000万篇文章，均可以通过“朗读”功能进行有声朗读。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护眼模式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采用漫反射原理，把光源投射到桌面再折射入眼，不对眼睛直接进行刺激，呵护珍贵的眼睛。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工作U盘模式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设备支持外接U盘，可以便捷的播放U盘中的视频、WORD、PPT、EXCEL、PDF等常见文档</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073" w:type="dxa"/>
            <w:tcBorders>
              <w:top w:val="nil"/>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视听太空舱</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球形沙发+PAD支架+平板电脑 10.1寸PAD+蓝牙音响，用户可以通过博看智能数字阅读终端，阅读数字书报刊，也可以听书，听音乐，也可以看视频课件等，还可以通过蓝牙播放手机音视频。让用户在这又酷又炫的太空舱体验感知新科技、数字化、艺术化的数字体验空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9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阅读本及机柜</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不少于50000本高清电子图书，图书资源针对各类年龄人群提供不同的书籍，并按照主题阅读、经典阅读、作家专栏、文学、小说、传记、艺术、等进行分类；图书内容定期更新，每月更新150本最新电子图书。支持在线阅读期刊，提供2000种中文期刊，支持在线阅读阅览，整本下载阅读，支持自适应排版，支持左右翻页、字体更换、间距调整阅读。支持与图书馆借还系统打通，读者可以使用读者证在智能柜上完成阅读本设备的自助借还，无需人工介入，操作流程简便并全程伴随语音提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07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提供独立的借阅管理功能，支持设备的借阅、归还、续借登记，管理设备的借阅周期，对设备库存进行管理，查看已借出、已归还等设备的借阅记录。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阅读本设备可以与自助借还管理系统、智能借还柜结合，保障设备的及时借还，提高设备的流转。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自助借还管理系统同时提供阅读本盘点、自助借还规则设置、提供手机App上快速盘点与管理功能。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7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10.3寸 E ink、1200*1600（200PPI）以上，</w:t>
            </w:r>
            <w:r>
              <w:rPr>
                <w:rStyle w:val="5"/>
                <w:lang w:val="en-US" w:eastAsia="zh-CN" w:bidi="ar"/>
              </w:rPr>
              <w:t>电子墨水屏，纯平盖板、WIFI连接、运行内存：2G，32G存储。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7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支持读卡验证/手机扫码验证自助借阅，设备在柜时自动充电，可选自带视频监控。30柜门，屏幕尺寸：23.6寸，读卡器、扫描摄像头，监控摄像头，尺寸1150mm*1950mm*600mm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7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配套阅读本保护皮套，保护自助借还过程设备不易受损。</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107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耳机森林</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屏幕 ≥4寸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触摸屏 多点触摸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屏幕分辨率 不低于480*480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额定电源 AC220V50/60HZ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额定功率 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 ≤160mm*116mm*80mm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产品重量 ≤800g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有线网络接口 RJ45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WIFi和蓝牙模块 WiFi2.4G;蓝牙4.2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07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视听蛋椅</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1.VR头显与座椅一体化，防丢防盗，免额外充电，该产品内部无电池；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2.插电即开机，拔电实现VR显示屏立即关机；便于维护，确保安全；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3.蛋形纯白外观，耐磨材质内容，带发光灯带，传感器控制，用户坐进后，灯带即熄灭；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4.用户坐进座椅，灯带即熄灭；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5.VR体验椅输入电源接口电压≤12V，确保安全；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6.发光灯带的供电电源电压≤12V，确保安全；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7.座椅带电开机状态下，可以361°自由旋转，采用防止电源绕线的设计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8.座椅内置两个按键，可控制头显安卓系统操作的返回和确认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9.座椅内部具有拓展接口，可支持三路USB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座椅自带一体化的VR头盔，头盔部分参数：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#1.显示屏：3.15inchx2SFRTFT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#2.分辨率：2880X1600,PPI616,3K分辨率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#3.刷新率：90HZ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#4.视场角：101°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#5.近视调节：支持佩戴眼镜，无需手动调节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#6.处理器：高通骁龙835处理器，2.45GHz8核64位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#7.操作系统：Android8.1/PicoSDK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#8.内存：4GB,RAMLPDDR4X,1866MHz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#9.闪存：UFS2.132G支持MicroSD卡最大256G扩展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#10.传输：支持USB3.0数据传输，5V/1AOTG扩展供电能力，USB3.0OTG扩展功能（需要转接线支持）</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虚拟观景台</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1.立式VR体验设备，类景区望</w:t>
            </w:r>
            <w:bookmarkStart w:id="0" w:name="_GoBack"/>
            <w:bookmarkEnd w:id="0"/>
            <w:r>
              <w:rPr>
                <w:rFonts w:hint="eastAsia" w:ascii="宋体" w:hAnsi="宋体" w:eastAsia="宋体" w:cs="宋体"/>
                <w:i w:val="0"/>
                <w:iCs w:val="0"/>
                <w:color w:val="000000"/>
                <w:kern w:val="0"/>
                <w:sz w:val="22"/>
                <w:szCs w:val="22"/>
                <w:u w:val="none"/>
                <w:lang w:val="en-US" w:eastAsia="zh-CN" w:bidi="ar"/>
              </w:rPr>
              <w:t>远镜造型，简单易懂易用；VR头显内置于设备，防丢防盗，不会轻易被取出拿走。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2.插电即开机，拔电实现VR显示屏立即关机；便于维护，确保安全；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3.VR头显带塑胶材质把手，方便操作调节视角，可无限角度旋转VR头显（沿同一方向沿同一方向旋转超过360度以上），俯仰角90度以上，为用户提供更广阔的视野和更自由的全景体验。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4.左右把手各带一个金属按键，分别是 确认键和 返回键 功能，可控制VR操作系统；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5.可电动调节VR体验高度，调节范围离地1.3~1.8m，机身外置上、下调节按键；配备遥控器，支持遥控调节高度；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6.声音输出：兼容 耳机/外放双模式，外放模式下采用内置的4W 喇叭*2可将VR内容声音放大，头显处有外置耳机接口，插入即切换耳机模式；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7.安全性：VR头显内部无电池；外置12V弱电压供电，杜绝220V直连体验设备，使用更安全；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8.机身采用玻璃钢材质、造型圆润无尖锐直角，带亮氛围灯，开机即点亮；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9.VR头显采用铝合金外壳，双不锈钢支撑臂，强度大，更耐用。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10.硅胶模块保护头盔与整机接触部分，避免碰撞噪音；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11.整机所有外露的螺丝均采用防盗螺丝；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12.VR头显机身内部具有拓展接口，可支持三路USB；</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智慧书架大讲堂</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1.主机配置：要求采用15.6英寸及以上，电容触控一体机，具有多点触控，分辨率1080P，安卓操作系统；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2.规格尺寸：1901*994*400cm（高*宽*厚）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3.连接方式：要求采用有线连接、WiFi连接多种连接方式；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4.材料结构：整机要求采用冷扎钢板机身；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5.藏书容量：产品占地面积≤1m²，体积小节省占地面积，方便投放场地的选择；天线板扫描范围藏书容量≥320册（图书尺寸按厚度1cm，高度28cm计）；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工作频率：13.56MHz，符合ISO18000-3标准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9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多媒体互动触摸一体机</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 65寸（含安装及支架）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显示区域 1427.48mm(W) *802.52mm (H)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背光源类型 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像素间距 0.372（H）*0.372（V）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物理分辨率 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 450 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 178°(H) /178°(V)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色深度 8 bit, 16.7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 1400:1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 8 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刷新率 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色域 72%  NTSC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连续工作时间 7 × 24 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 Android 7.1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 Cortex-A17，4核，主频1.8 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 2G DDR3(可选配 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 标配16G内部存储（可选16G/32G）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OPS (I5 4+128G)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识别原理 红外识别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玻璃 4 mm 普通钢化玻璃，透光率 ≥ 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触控点 10点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抗光干扰 &lt;10000Lux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书写方式 手指，画笔等任意不透明触摸物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响应速度 8ms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触摸精度 &lt;2mm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触摸压力 无压力要求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触摸使用寿命 承受超过&gt;5000W次以上的触控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玻璃 4 mm 普通钢化玻璃，透光率 ≥ 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音视频输出接口 EARPHONE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 LAN口 × 1，Wi-Fi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数据传输接口 USB2.0*2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音频格式 MP3、WMA、OGG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视频格式 MP4、AVI、DIVE、XVID、VOB、DAT、MPG、RM等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图片格式 JPG、MMP、GIP、PNG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 AC 100-240V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 ≤300W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待机功耗 ≤1W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20%~90%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 -20 ~ 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存储湿度 5%~90%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 1501.48mm*876.52mm*84.8mm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▲提供校园音视频多场景应用管理软件著作权相关原厂盖章证明文件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9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多媒体互动触摸一体机</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 55寸（含安装及支架）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显示区域 1208.6mm(W) *679.4mm (H)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背光源类型 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像素间距 0.315（H）*0.315（V）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物理分辨率 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 400cd/m²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 178°(H) /178°(V)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色深度 8 bit, 16.7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 1400:1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 8 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刷新率 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色域 72%  NTSC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连续工作时间 7 × 24 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 Android 7.1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 Cortex-A17，4核，主频1.8 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 2G DDR3(可选配 4G)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 标配16G内部存储（可选16G/32G）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OPS (I5 4+128G)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识别原理 红外识别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玻璃 4 mm 普通钢化玻璃，透光率 ≥ 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触控点 10点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抗光干扰 &lt;10000Lux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书写方式 手指，画笔等任意不透明触摸物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响应速度 8ms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触摸精度 &lt;2mm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触摸压力 无压力要求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触摸使用寿命 承受超过&gt;5000W次以上的触控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玻璃 4mm 普通钢化玻璃，透光率 ≥ 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音视频输出接口 EARPHONE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 LAN口 × 1，Wi-Fi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数据传输接口 USB2.0*2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音频格式 MP3、WMA、OGG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视频格式 MP4、AVI、DIVE、XVID、VOB、DAT、MPG、RM等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图片格式 JPG、MMP、GIP、PNG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 AC 100-240V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 ≤250W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待机功耗 ≤1W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20%~90%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 -20 ~ 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存储湿度 5%~90%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 1282.6mm*753.4mm*88.3mm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▲提供校园音视频多场景应用管理软件著作权相关原厂盖章证明文件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9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USB投屏宝</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支持局域网一键投屏，单台主机可接收四个终端同时上屏显示，可同时PC，安卓，苹果等不同平台，同时混合显示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107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2974"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57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板面颜色：白色安装方式：H型支架是否带磁性：带磁可用板面数：双面类型：支架白板板面材质：金属烤漆板面尺寸（宽*长）：90*120cm，赠书写笔一盒，黑板檫一块</w:t>
            </w:r>
          </w:p>
        </w:tc>
        <w:tc>
          <w:tcPr>
            <w:tcW w:w="10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1715"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4"/>
                <w:szCs w:val="24"/>
                <w:u w:val="none"/>
                <w:lang w:val="en-US" w:eastAsia="zh-CN" w:bidi="ar"/>
              </w:rPr>
              <w:t>三、智慧图书馆平台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10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9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智慧图书馆应用管理系统</w:t>
            </w:r>
          </w:p>
        </w:tc>
        <w:tc>
          <w:tcPr>
            <w:tcW w:w="57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微服务架构，由一个个独立的微应用组成。每个微应用解决某个具体问题，多个应用间互相协调、配合，在微服务平台上统一管理。平台开发活动管理、空间预约、智能推荐、30分钟打卡等微应用，为读者提供更加多元化的服务，并可根据应用访问统计，量化评价一段时间内的图书馆服务水平。</w:t>
            </w:r>
          </w:p>
        </w:tc>
        <w:tc>
          <w:tcPr>
            <w:tcW w:w="108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数据中心</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中心的建设需整合图书馆的各类文献资源，充分发挥图书馆丰富的资源优势和信息服务能力，为学校的教学工作提供有力的资源保障。详细对读者行为进行记录与整合，全面的分析读者使用情况。依托先进的大数据预测技术，通过数据挖掘与算法设计，全面构建智慧图书馆服务体系，结合智能化的硬件设备，建立用户与数据的联系，为学校的师生提供更方便快捷的个性化服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运行系统</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将图书馆不同业务系统的数据统一存储进行相应数据分析维度的展示，同时支持提供API接口，将统计分析的数据展现到校方第三方系统平台。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统一检索系统</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数据仓储、资源整合、知识挖掘、数据分析、文献计量学模型等相关技术，用以解决复杂异构数据库群的集成整合，实现高效、精准、统一的学术资源搜索，进而通过分面聚类、引文分析、知识关联分析等实现高价值学术文献发现、纵横结合的深度知识挖掘、可视化的全方位知识关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新一代图书馆服务平台</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新一代图书馆服务平台，是基于面向服务的架构、多租户、云计算环境的图书馆管理集成系统。系统使用统一采编模块管理纸质资源、电子资源和数字资源；支持MARC/Dublin Core等更多元数据标准；提供标准的API确保开放性；具有强大的内置分析功能和流程管理功能。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大数据分析与运行监控系统</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分析与监控系统，实现对图书馆业务数据、资源数据、用户行为数据的整体监控，从借还书数据、入馆情况、馆藏情况、经费情况、读者行为等角度分析图书馆的运行情况。同时可以进行获取途径分析，支持统计平台使用、学科使用、研究方向等与用户息息相关的数据，从而让图书馆更有针对性的进行服务。实现对各个数据库商的使用情况，通过直观的统计各大数据库的使用量、排序，对于未来的数据库商采购提供有价值的决策参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智慧门户</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一系列应用模块，通过可视化的拖拽、自适应和一些设置，快速搭建个性化的图书馆门户，具备图书馆的常见应用，并可以随时自主调整门户样式和内容。内嵌30多种风格网页模版供图书馆选择和参考，满足用户多样化需求。对学校而言可以提升图书馆的资源利用和服务水平。对图书馆服务而言将将大量分散资源、服务及信息集中管理简化管理降低成本。对读者而言可以更加方便、快捷、准确地获取所需信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学习报告</w:t>
            </w:r>
          </w:p>
        </w:tc>
        <w:tc>
          <w:tcPr>
            <w:tcW w:w="5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支持生成用户年度阅读报告，以H5形式展示用户本年度对图书馆服务的使用情况，分析维度包括读者到馆次数、借阅次数、借阅书单、空间利用情况等，生成个人学习报告。如第一次入馆时间，最爱的书籍类别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0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虚拟图书馆</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1.实现虚拟图书馆的多平台发布，包括：电脑网页版发布，手机网页版发布，微信公众号版发布，自助服务一体机版发布。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2.实现虚拟图书馆整合到图书馆OPAC系统，在图书详情页内增加平台入口，点击可直接定位到该书所在的排架展示页。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虚拟图书馆主页分成：图书馆概况，服务空间，馆藏流通，数字资源，读者服务五大部分，对每部分进行虚拟可视化展示。通过使用实景照片，抽象图片，楼层地图，统计数据，使用排行，文字描述等方式共同描述图书馆各业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4.完成各个总分馆主要楼层的三维地图的制作，楼层地图的空间布局，书架，设备按实际数量标识。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5.把楼层地图进行三维虚拟化，整合地图上所有的空间，设备，数据，用最直观的方式展示给读者，这是虚拟图书馆的核心。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17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2"/>
                <w:szCs w:val="22"/>
                <w:u w:val="none"/>
                <w:lang w:val="en-US" w:eastAsia="zh-CN" w:bidi="ar"/>
              </w:rPr>
              <w:t>四、电竞概念馆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电竞模块</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天花拱：1200*550*450；天花拱转角：600*550*450；条灯：1800*600；方灯1500*1500；大置物板；2080*1000*85；小置物板1060*1000*85；顶线：1250*100*160；左侧挡板：750*750*60右侧挡板750*750*60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电竞桌 1000mm*700mm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沙发、控制面板、RGB总控、黑白总控定制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0"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电脑设备</w:t>
            </w:r>
          </w:p>
        </w:tc>
        <w:tc>
          <w:tcPr>
            <w:tcW w:w="5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CPU：6核-12线程/缓存12M/功耗65W  不带集显；内存：16G；硬盘：读取：2400MB/s，写入：1750B/s；主板 ：千兆网卡、六声道声卡芯片、2个M.2插槽（“M2-KEYM1”支持PCIE x4&amp;OPTANE SSD，“M2-KEYM2“支持PCIE x2&amp;SATA，支持2242/2280尺寸规格SSD），HDMI+DVI+VGA显示接口，1个CPU风扇插座，2个系统风扇插座，6个USB 3.2 Gen 1接口和6个USB 2.0接口；显卡：产品系列 iGame系列，图形芯片 TU106，核心工艺 12nm，CUDA核心 1920，基础频率 Base1365Mhz; Boost:1680Mhz，一键OC核心频率 Base1365Mhz; Boost:1755Mhz，显存频率 14Gbps，显存容量 6GB，显存位宽 192bit，显存类型 GDDR6，显存带宽 336 GB/S，外接供电 2*8Pin，供电设计 8+2，TDP功耗 160W，显示接口 3*DP+HDMI，风机类型 风扇，热管数量&amp;规格 3*φ8，风扇智能启停 N，建议电源 500W，DirectX 12.1/4.5，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支持NV技术 Real-Time Ray Tracing, Ansel, GPU Boost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Arial" w:hAnsi="Arial" w:cs="Arial"/>
          <w:sz w:val="28"/>
          <w:szCs w:val="28"/>
          <w:u w:val="none"/>
          <w:lang w:val="en-US" w:eastAsia="zh-CN"/>
        </w:rPr>
      </w:pPr>
      <w:r>
        <w:rPr>
          <w:rFonts w:hint="eastAsia" w:ascii="Arial" w:hAnsi="Arial" w:cs="Arial"/>
          <w:sz w:val="28"/>
          <w:szCs w:val="28"/>
          <w:u w:val="none"/>
          <w:lang w:val="en-US" w:eastAsia="zh-CN"/>
        </w:rPr>
        <w:t>图书馆</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2021年11月25日</w:t>
      </w:r>
    </w:p>
    <w:p>
      <w:pPr>
        <w:jc w:val="right"/>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C7EAB"/>
    <w:rsid w:val="4A3348D5"/>
    <w:rsid w:val="4CE33FCE"/>
    <w:rsid w:val="74CC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uiPriority w:val="0"/>
    <w:rPr>
      <w:rFonts w:hint="eastAsia" w:ascii="宋体" w:hAnsi="宋体" w:eastAsia="宋体" w:cs="宋体"/>
      <w:color w:val="000000"/>
      <w:sz w:val="22"/>
      <w:szCs w:val="22"/>
      <w:u w:val="none"/>
    </w:rPr>
  </w:style>
  <w:style w:type="character" w:customStyle="1" w:styleId="5">
    <w:name w:val="font16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2021-11-25T04:03:00Z</dcterms:created>
  <dc:creator>Administrator</dc:creator>
  <cp:lastModifiedBy>Administrator</cp:lastModifiedBy>
  <dcterms:modified xsi:type="dcterms:W3CDTF">2021-11-25T07:55:24Z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17B7339BF2FD4619BE3F9D1603F62AC5</vt:lpwstr>
  </property>
</Properties>
</file>