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黑体" w:eastAsia="黑体"/>
          <w:sz w:val="32"/>
          <w:lang w:eastAsia="zh-CN"/>
        </w:rPr>
      </w:pPr>
      <w:bookmarkStart w:id="0" w:name="barCode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黑体" w:eastAsia="黑体"/>
          <w:sz w:val="32"/>
          <w:lang w:eastAsia="zh-CN"/>
        </w:rPr>
      </w:pPr>
      <w:bookmarkStart w:id="1" w:name="urgentLevel"/>
      <w:r>
        <w:rPr>
          <w:rFonts w:hint="eastAsia" w:ascii="黑体" w:eastAsia="黑体"/>
          <w:sz w:val="32"/>
          <w:lang w:eastAsia="zh-CN"/>
        </w:rPr>
        <w:t>加  急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2" w:right="0" w:rightChars="0" w:firstLine="2"/>
        <w:jc w:val="both"/>
        <w:textAlignment w:val="auto"/>
        <w:outlineLvl w:val="9"/>
        <w:rPr>
          <w:rFonts w:hint="eastAsia" w:ascii="黑体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2" w:right="0" w:rightChars="0" w:firstLine="2"/>
        <w:jc w:val="both"/>
        <w:textAlignment w:val="auto"/>
        <w:outlineLvl w:val="9"/>
        <w:rPr>
          <w:rFonts w:hint="eastAsia" w:ascii="黑体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2" w:right="0" w:rightChars="0" w:firstLine="2"/>
        <w:jc w:val="both"/>
        <w:textAlignment w:val="auto"/>
        <w:outlineLvl w:val="9"/>
        <w:rPr>
          <w:rFonts w:hint="eastAsia" w:ascii="黑体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2" w:right="0" w:rightChars="0" w:firstLine="2"/>
        <w:jc w:val="both"/>
        <w:textAlignment w:val="auto"/>
        <w:outlineLvl w:val="9"/>
        <w:rPr>
          <w:rFonts w:hint="eastAsia" w:ascii="黑体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2" w:right="0" w:rightChars="0" w:firstLine="2"/>
        <w:jc w:val="both"/>
        <w:textAlignment w:val="auto"/>
        <w:outlineLvl w:val="9"/>
        <w:rPr>
          <w:rFonts w:hint="eastAsia" w:ascii="黑体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2" w:right="0" w:rightChars="0" w:firstLine="2"/>
        <w:jc w:val="both"/>
        <w:textAlignment w:val="auto"/>
        <w:outlineLvl w:val="9"/>
        <w:rPr>
          <w:rFonts w:hint="eastAsia" w:ascii="黑体" w:eastAsia="黑体"/>
          <w:sz w:val="32"/>
        </w:rPr>
      </w:pPr>
    </w:p>
    <w:tbl>
      <w:tblPr>
        <w:tblStyle w:val="6"/>
        <w:tblW w:w="9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8"/>
        <w:gridCol w:w="2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  <w:hidden/>
        </w:trPr>
        <w:tc>
          <w:tcPr>
            <w:tcW w:w="6768" w:type="dxa"/>
            <w:vAlign w:val="top"/>
          </w:tcPr>
          <w:p>
            <w:pPr>
              <w:jc w:val="distribute"/>
              <w:rPr>
                <w:rFonts w:hint="eastAsia" w:ascii="方正小标宋简体" w:eastAsia="方正小标宋简体"/>
                <w:vanish/>
                <w:color w:val="FF0000"/>
                <w:sz w:val="44"/>
                <w:szCs w:val="44"/>
                <w:lang w:eastAsia="zh-CN"/>
              </w:rPr>
            </w:pPr>
            <w:bookmarkStart w:id="2" w:name="markhead"/>
            <w:r>
              <w:rPr>
                <w:rFonts w:hint="eastAsia" w:ascii="方正小标宋简体" w:eastAsia="方正小标宋简体"/>
                <w:vanish/>
                <w:color w:val="FF0000"/>
                <w:sz w:val="44"/>
                <w:szCs w:val="44"/>
                <w:lang w:eastAsia="zh-CN"/>
              </w:rPr>
              <w:t>浙江省财政厅</w:t>
            </w:r>
            <w:bookmarkEnd w:id="2"/>
          </w:p>
        </w:tc>
        <w:tc>
          <w:tcPr>
            <w:tcW w:w="2292" w:type="dxa"/>
            <w:vAlign w:val="center"/>
          </w:tcPr>
          <w:p>
            <w:pPr>
              <w:jc w:val="distribute"/>
              <w:rPr>
                <w:rFonts w:hint="eastAsia" w:ascii="方正小标宋简体" w:eastAsia="方正小标宋简体"/>
                <w:vanish/>
                <w:color w:val="FF0000"/>
                <w:sz w:val="44"/>
                <w:szCs w:val="44"/>
                <w:lang w:eastAsia="zh-CN"/>
              </w:rPr>
            </w:pPr>
            <w:bookmarkStart w:id="3" w:name="fileType"/>
            <w:r>
              <w:rPr>
                <w:rFonts w:hint="eastAsia" w:ascii="方正小标宋简体" w:eastAsia="方正小标宋简体"/>
                <w:vanish/>
                <w:color w:val="FF0000"/>
                <w:sz w:val="44"/>
                <w:szCs w:val="44"/>
                <w:lang w:eastAsia="zh-CN"/>
              </w:rPr>
              <w:t>文件</w:t>
            </w:r>
            <w:bookmarkEnd w:id="3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浙财采监〔2018〕20号</w:t>
      </w:r>
    </w:p>
    <w:p>
      <w:pPr>
        <w:rPr>
          <w:rFonts w:hint="eastAsia" w:ascii="仿宋_GB2312" w:eastAsia="仿宋_GB2312"/>
          <w:vanish/>
          <w:szCs w:val="21"/>
        </w:rPr>
      </w:pPr>
      <w:r>
        <w:rPr>
          <w:rFonts w:ascii="仿宋_GB2312" w:eastAsia="仿宋_GB2312"/>
          <w:vanish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230505</wp:posOffset>
                </wp:positionV>
                <wp:extent cx="552958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958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8.15pt;height:0pt;width:435.4pt;z-index:251658240;mso-width-relative:page;mso-height-relative:page;" filled="f" stroked="t" coordsize="21600,21600" o:gfxdata="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IyvV7UAAAABgEAAA8AAAAAAAAA&#10;AQAgAAAAIgAAAGRycy9kb3ducmV2LnhtbFBLAQIUABQAAAAIAIdO4kA4+ZLz3AEAAJcDAAAOAAAA&#10;AAAAAAEAIAAAACMBAABkcnMvZTJvRG9jLnhtbFBLBQYAAAAABgAGAFkBAABx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21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21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4"/>
          <w:lang w:eastAsia="zh-CN"/>
        </w:rPr>
      </w:pPr>
      <w:r>
        <w:rPr>
          <w:rFonts w:hint="eastAsia" w:ascii="方正小标宋简体" w:eastAsia="方正小标宋简体"/>
          <w:sz w:val="44"/>
          <w:lang w:eastAsia="zh-CN"/>
        </w:rPr>
        <w:t>浙江省财政厅关于印发浙江省2019年度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lang w:eastAsia="zh-CN"/>
        </w:rPr>
      </w:pPr>
      <w:r>
        <w:rPr>
          <w:rFonts w:hint="eastAsia" w:ascii="方正小标宋简体" w:eastAsia="方正小标宋简体"/>
          <w:sz w:val="44"/>
          <w:lang w:eastAsia="zh-CN"/>
        </w:rPr>
        <w:t>政府采购品目分类目录的通知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beforeLines="0" w:afterLines="0"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各市、县（市、区）财政局，省政府直属各单位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beforeLines="0" w:afterLines="0" w:line="600" w:lineRule="exact"/>
        <w:ind w:firstLine="623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财政部印发的《政府采购品目分类目录》（财库〔2013〕189号），并结合浙江省政府采购制度改革实际，我们对以前年度的《浙江省政府采购品目分类目录》进行了修订。现将修订后的目录印发给你们，请全省统一执行。</w:t>
      </w:r>
    </w:p>
    <w:p>
      <w:pPr>
        <w:spacing w:beforeLines="0" w:afterLines="0" w:line="600" w:lineRule="exact"/>
        <w:ind w:firstLine="623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执行中的意见和建议，请及时向省财政厅政府采购监管处反馈。</w:t>
      </w:r>
    </w:p>
    <w:p>
      <w:pPr>
        <w:spacing w:beforeLines="0" w:afterLines="0" w:line="600" w:lineRule="exact"/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6" w:name="_GoBack"/>
      <w:bookmarkEnd w:id="6"/>
    </w:p>
    <w:p>
      <w:pPr>
        <w:spacing w:beforeLines="0" w:afterLines="0" w:line="600" w:lineRule="exact"/>
        <w:ind w:firstLine="623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附件：浙江省2019政府采购品目分类目录</w:t>
      </w:r>
    </w:p>
    <w:p>
      <w:pPr>
        <w:spacing w:beforeLines="0" w:afterLines="0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4554"/>
        </w:tabs>
        <w:spacing w:beforeLines="0" w:afterLines="0"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浙江省财政厅  </w:t>
      </w:r>
    </w:p>
    <w:p>
      <w:pPr>
        <w:spacing w:beforeLines="0" w:afterLines="0" w:line="600" w:lineRule="exact"/>
        <w:ind w:left="3030" w:leftChars="15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beforeLines="0" w:afterLines="0"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（此件公开发布）</w:t>
      </w:r>
    </w:p>
    <w:p>
      <w:pPr>
        <w:snapToGrid/>
        <w:spacing w:line="240" w:lineRule="auto"/>
        <w:ind w:firstLine="624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联系人：冯华，电话：0571-87055741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</w:t>
      </w:r>
    </w:p>
    <w:p>
      <w:pPr>
        <w:snapToGrid/>
        <w:spacing w:line="240" w:lineRule="auto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snapToGrid/>
        <w:spacing w:line="240" w:lineRule="auto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snapToGrid/>
        <w:spacing w:line="240" w:lineRule="auto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snapToGrid/>
        <w:spacing w:line="240" w:lineRule="auto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snapToGrid/>
        <w:spacing w:line="240" w:lineRule="auto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snapToGrid/>
        <w:spacing w:line="240" w:lineRule="auto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snapToGrid/>
        <w:spacing w:line="240" w:lineRule="auto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snapToGrid/>
        <w:spacing w:line="240" w:lineRule="auto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snapToGrid/>
        <w:spacing w:line="240" w:lineRule="auto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snapToGrid/>
        <w:spacing w:line="240" w:lineRule="auto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snapToGrid/>
        <w:spacing w:line="240" w:lineRule="auto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snapToGrid/>
        <w:spacing w:line="240" w:lineRule="auto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snapToGrid/>
        <w:spacing w:line="240" w:lineRule="auto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snapToGrid/>
        <w:spacing w:line="240" w:lineRule="auto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snapToGrid/>
        <w:spacing w:line="240" w:lineRule="auto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widowControl/>
        <w:spacing w:line="660" w:lineRule="exact"/>
        <w:ind w:left="-410" w:leftChars="-203"/>
        <w:jc w:val="center"/>
        <w:rPr>
          <w:rFonts w:ascii="方正小标宋简体" w:hAnsi="创艺简标宋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创艺简标宋" w:eastAsia="方正小标宋简体" w:cs="Times New Roman"/>
          <w:kern w:val="0"/>
          <w:sz w:val="44"/>
          <w:szCs w:val="44"/>
        </w:rPr>
        <w:t>浙江省</w:t>
      </w:r>
      <w:r>
        <w:rPr>
          <w:rFonts w:hint="eastAsia" w:ascii="方正小标宋简体" w:hAnsi="创艺简标宋" w:eastAsia="方正小标宋简体" w:cs="Times New Roman"/>
          <w:kern w:val="0"/>
          <w:sz w:val="44"/>
          <w:szCs w:val="44"/>
          <w:lang w:val="en-US" w:eastAsia="zh-CN"/>
        </w:rPr>
        <w:t>2019年度</w:t>
      </w:r>
      <w:r>
        <w:rPr>
          <w:rFonts w:hint="eastAsia" w:ascii="方正小标宋简体" w:hAnsi="创艺简标宋" w:eastAsia="方正小标宋简体" w:cs="Times New Roman"/>
          <w:kern w:val="0"/>
          <w:sz w:val="44"/>
          <w:szCs w:val="44"/>
        </w:rPr>
        <w:t>政府采购品目分类目录</w:t>
      </w:r>
    </w:p>
    <w:p>
      <w:pPr>
        <w:widowControl/>
        <w:spacing w:line="660" w:lineRule="exact"/>
        <w:ind w:left="-410" w:leftChars="-203"/>
        <w:jc w:val="center"/>
        <w:rPr>
          <w:rFonts w:ascii="Times New Roman" w:hAnsi="Times New Roman" w:eastAsia="仿宋_GB2312" w:cs="Times New Roman"/>
          <w:sz w:val="44"/>
          <w:szCs w:val="44"/>
        </w:rPr>
      </w:pPr>
    </w:p>
    <w:tbl>
      <w:tblPr>
        <w:tblStyle w:val="6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3356"/>
        <w:gridCol w:w="2161"/>
        <w:gridCol w:w="2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品目代码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说 明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采购类型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货物类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土地、建筑物及构筑物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A0101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土地、海域及无居民海岛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A0102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建筑物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A0103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构筑物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通用设备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A0201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计算机设备及软件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A020101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计算机设备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A02010101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巨/大/中型计算机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A02010102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小型计算机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A02010103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服务器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A02010104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台式计算机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A02010105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便携式计算机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A02010107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平板式微型计算机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A02010199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其他计算机设备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A020102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计算机网络设备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A02010201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路由器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A02010202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交换设备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指交换机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A02010210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网络检测设备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A02010211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负载均衡设备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A02010299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其他网络设备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A020103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信息安全设备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A02010301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防火墙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A02010303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入侵防御设备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A02010304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漏洞扫描设备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A02010305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容灾备份设备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A02010306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网络隔离设备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A02010307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安全审计设备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A02010309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计算机终端安全设备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包括加密狗、U盾等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A02010310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网闸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A02010311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上网行为管理设备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A02010312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密码产品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A02010313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虚拟专用网（VPN）设备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A02010399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其他安全设备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A020104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终端设备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包括触摸式终端设备、终端机等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A020105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存储设备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包括磁盘机、磁盘阵列、存储用光纤交换机、光盘库、磁带机、磁带库、网络存储设备、移动存储设备（闪存盘、移动硬盘、软盘、光盘）等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A020106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输入输出设备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A02010601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打印设备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限于喷墨、激光、热式、针式打印机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A02010604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显示设备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指显示器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A02010607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一般输入设备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包括键盘、鼠标器、控制杆等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strike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A02010608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识别输入设备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包括刷卡机、POS机、纸带输入机、磁卡读写器、集成电路（IC）卡读写器、非接触式智能卡读写机、触摸屏等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strike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A02010609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图形图像输入设备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-5910580</wp:posOffset>
                      </wp:positionV>
                      <wp:extent cx="40005" cy="99695"/>
                      <wp:effectExtent l="4445" t="1905" r="12700" b="12700"/>
                      <wp:wrapNone/>
                      <wp:docPr id="20" name="直接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0005" cy="996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6.7pt;margin-top:-465.4pt;height:7.85pt;width:3.15pt;z-index:251659264;mso-width-relative:page;mso-height-relative:page;" filled="f" stroked="t" coordsize="21600,21600" o:gfxdata="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hx/AnaAAAADAEAAA8AAAAAAAAAAQAgAAAAIgAAAGRycy9kb3ducmV2LnhtbFBLAQIU&#10;ABQAAAAIAIdO4kCb5G7y8QEAAMYDAAAOAAAAAAAAAAEAIAAAACkBAABkcnMvZTJvRG9jLnhtbFBL&#10;BQYAAAAABgAGAFkBAACMBQAAAAA=&#10;">
                      <v:fill on="f" focussize="0,0"/>
                      <v:stroke color="#000000" joinstyle="bevel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A0201060901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扫描仪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A0201060999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其他图形图像输入设备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包括图形板、光笔、坐标数字化仪等其他图形图像输入设备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A02010699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其他输入输出设备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包括计算机绘图设备、光电设备、KVM设备、综合输入设备、语音输入设备、手写式输入设备、数据录入设备等其他输入输出设备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A020107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机房辅助设备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A02010701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机柜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A02010702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机房环境监控设备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A02010799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其他机房辅助设备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A020108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计算机软件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A02010801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基础软件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包括操作系统、数据库管理系统、中间件、办公套件、其他基础软件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限于办公软件和操作系统软件。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A02010802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支撑软件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包括需求分析软件、建模软件、集成开发环境、测试软件、开发管理软件、逆向工程软件和再工程软件、其他支撑软件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A02010803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应用软件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A0201080301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通用应用软件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A0201080302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行业应用软件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A02010804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嵌入式软件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包括嵌入式操作系统、嵌入式数据库系统、嵌入式开发与仿真软件、嵌入式应用软件、其他嵌入式软件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A02010805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信息安全软件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包括基础和平台类安全软件、数据安全软件、网络与边界安全软件、专用安全软件、安全测试评估软件、安全应用软件、安全支撑软件、安全管理软件、其他信息安全软件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A02010899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其他计算机软件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A020199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其他计算机设备及软件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A0202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办公设备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A020201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复印机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A020202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投影仪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A020203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投影幕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A020204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多功能一体机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具有多种办公功能的设备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A020205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照相机及器材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A02020501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照相机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A02020502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镜头及器材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A020206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电子白板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A020207</w:t>
            </w:r>
          </w:p>
        </w:tc>
        <w:tc>
          <w:tcPr>
            <w:tcW w:w="335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LED显示屏</w:t>
            </w:r>
          </w:p>
        </w:tc>
        <w:tc>
          <w:tcPr>
            <w:tcW w:w="2161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0</wp:posOffset>
                      </wp:positionV>
                      <wp:extent cx="6304915" cy="635"/>
                      <wp:effectExtent l="0" t="0" r="0" b="0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491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1pt;margin-top:0pt;height:0.05pt;width:496.45pt;z-index:251660288;mso-width-relative:page;mso-height-relative:page;" filled="f" stroked="t" coordsize="21600,21600" o:gfxdata="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QrwsjTAAAABQEA&#10;AA8AAAAAAAAAAQAgAAAAIgAAAGRycy9kb3ducmV2LnhtbFBLAQIUABQAAAAIAIdO4kC3b15N5gEA&#10;ALIDAAAOAAAAAAAAAAEAIAAAACIBAABkcnMvZTJvRG9jLnhtbFBLBQYAAAAABgAGAFkBAAB6BQAA&#10;AAA=&#10;">
                      <v:fill on="f" focussize="0,0"/>
                      <v:stroke color="#000000" joinstyle="bevel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A020208</w:t>
            </w:r>
          </w:p>
        </w:tc>
        <w:tc>
          <w:tcPr>
            <w:tcW w:w="3356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widowControl/>
              <w:spacing w:beforeLines="0" w:afterLines="0" w:line="4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触控一体机</w:t>
            </w:r>
          </w:p>
        </w:tc>
        <w:tc>
          <w:tcPr>
            <w:tcW w:w="2161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widowControl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A020209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刻录机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A020210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文印设备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A02021001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速印机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A02021002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胶印机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A02021006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油印机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A02021099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其他文印设备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A020211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销毁设备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A02021101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碎纸机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A02021199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其他销毁设备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包括光盘、硬盘和芯片粉碎机，综合销毁设备等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A020212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条码打印机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A020213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条码扫描器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A020214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会计机械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包括计算器（不含义务教育科学计算器）等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A020215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制图机械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A020216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打字机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A020299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其他办公设备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包括地址打印机等其他办公设备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A0203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车辆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A020301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载货汽车（含自卸汽车）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A020305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乘用车（轿车）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包括驾驶员座位在内不超过（含）12个座位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A02030501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轿车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A02030502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越野（吉普）车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A02030503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商务（面包）车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A02030599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其他乘用车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A020306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客车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A020307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专用车辆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厢式、罐式专用汽车，集装箱运输车辆，科学考察车辆，工程作业车辆，雪地专用车辆，校车，消防车，布障车，清障车，排爆车，装甲防暴车，水炮车，攀登车，通讯指挥车，交通划线车，防弹车，医疗救护车，通信专用车，抢险车，殡仪车，运钞专用车，机动起重车，清洁卫生车辆，冷藏车，炊事车等特种（专业技术）用车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A020308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城市交通车辆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A020309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摩托车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A020310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电动自行车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A020311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轮椅车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A020312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非机动车辆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A020399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其他车辆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包括牵引汽车、汽车挂车、汽车列车等其他车辆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A0204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图书档案设备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A020401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图书档案装具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A020402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缩微设备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A020403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图书档案消毒设备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A020499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其他图书档案设备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A0205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机械设备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A020504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锅炉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A020512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起重设备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包括起重机、电梯、自动扶梯、自动人行道等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A020517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机械立体停车设备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A020523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制冷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（暖）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空调设备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包括中央空调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（包括冷水机组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溴化锂吸收式冷水机组、水源热泵机组等）、多联式空调（指一台或多台室外机与多台室内机组成的空调机组）等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A020599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其他机械设备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A0206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  电气设备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A020615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电源设备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A02061504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不间断电源（UPS）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A02061599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其他电源设备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A020618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生活用电器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A02061801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制冷电器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A0206180101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电冰箱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A020618010101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普通电冰箱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A020618010102</w:t>
            </w:r>
          </w:p>
        </w:tc>
        <w:tc>
          <w:tcPr>
            <w:tcW w:w="335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专用电冰箱</w:t>
            </w:r>
          </w:p>
        </w:tc>
        <w:tc>
          <w:tcPr>
            <w:tcW w:w="2161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635</wp:posOffset>
                      </wp:positionV>
                      <wp:extent cx="6285865" cy="635"/>
                      <wp:effectExtent l="0" t="0" r="0" b="0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586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3pt;margin-top:0.05pt;height:0.05pt;width:494.95pt;z-index:251672576;mso-width-relative:page;mso-height-relative:page;" filled="f" stroked="t" coordsize="21600,21600" o:gfxdata="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ovP6C0gAAAAQBAAAP&#10;AAAAAAAAAAEAIAAAACIAAABkcnMvZG93bnJldi54bWxQSwECFAAUAAAACACHTuJAOMTadeUBAACy&#10;AwAADgAAAAAAAAABACAAAAAhAQAAZHJzL2Uyb0RvYy54bWxQSwUGAAAAAAYABgBZAQAAeAUAAAAA&#10;">
                      <v:fill on="f" focussize="0,0"/>
                      <v:stroke color="#000000" joinstyle="bevel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A0206180102</w:t>
            </w:r>
          </w:p>
        </w:tc>
        <w:tc>
          <w:tcPr>
            <w:tcW w:w="335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冷藏柜</w:t>
            </w:r>
          </w:p>
        </w:tc>
        <w:tc>
          <w:tcPr>
            <w:tcW w:w="216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A0206180199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其他制冷电器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A02061802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空气调节电器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A0206180203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空调机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指除中央空调（包括冷水机组、溴化锂吸收式冷水机组、水源热泵机组等）、多联式空调（指由一台或多台室外机与多台室内机组成的空调机组）以外的空调。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A0206180205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空气净化设备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A0206180299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其他空气调节电器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包括风扇、通风机、空气滤洁器、排烟系统、取暖器、调湿调温机等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A02061803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清洁卫生电器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A0206180301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洗衣机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A0206180302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吸尘器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A0206180399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其他清洁卫生电器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A02061807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饮水器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包括净水机、软水机、纯水机等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A02061808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热水器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包括太阳能集热器和集热系统、电热水器、非电热的快速热水器或储备式热水器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A02061899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其他生活用电器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包括熨烫电器、烹调电器、食品制备电器、美容电器、保健器具、电热卧具和服装等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A020619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照明设备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指成套灯具，不含舞台灯具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A020699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其他电气设备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A0207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雷达、无线电和卫星导航设备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不包括军用雷达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A0208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通信设备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A020801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无线电通信设备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包括通用、移动、航空、舰船、铁道、邮电、气象通信专用无线电通信设备等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A020804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卫星通信设备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A020807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电话通信设备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A02080701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固定电话机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A02080702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移动电话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A02080799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其他电话通信设备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包括电话交换设备、会议电话调度设备及市话中继设备等其他电话通信设备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A020808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视频会议系统设备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A020809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电报通信设备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A020810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传真及数据数字通信设备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A02081001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传真机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A02081099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其他传真及数据数字通信设备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A020899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其他通信设备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A0209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广播、电视、电影设备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A020901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广播发射设备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包括广播发射机、广播差转台，广播发射台等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A020902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电视发射设备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包括电视发射机、电视差转台、电视发射台等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A020903</w:t>
            </w:r>
          </w:p>
        </w:tc>
        <w:tc>
          <w:tcPr>
            <w:tcW w:w="335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广播和电视接收设备</w:t>
            </w:r>
          </w:p>
        </w:tc>
        <w:tc>
          <w:tcPr>
            <w:tcW w:w="2161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0</wp:posOffset>
                      </wp:positionV>
                      <wp:extent cx="6304915" cy="635"/>
                      <wp:effectExtent l="0" t="0" r="0" b="0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491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1pt;margin-top:0pt;height:0.05pt;width:496.45pt;z-index:251670528;mso-width-relative:page;mso-height-relative:page;" filled="f" stroked="t" coordsize="21600,21600" o:gfxdata="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EK8LI0wAAAAUB&#10;AAAPAAAAAAAAAAEAIAAAACIAAABkcnMvZG93bnJldi54bWxQSwECFAAUAAAACACHTuJAILEPPOcB&#10;AACyAwAADgAAAAAAAAABACAAAAAiAQAAZHJzL2Uyb0RvYy54bWxQSwUGAAAAAAYABgBZAQAAewUA&#10;AAAA&#10;">
                      <v:fill on="f" focussize="0,0"/>
                      <v:stroke color="#000000" joinstyle="bevel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A020904</w:t>
            </w:r>
          </w:p>
        </w:tc>
        <w:tc>
          <w:tcPr>
            <w:tcW w:w="335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音频节目制作和播控设备</w:t>
            </w:r>
          </w:p>
        </w:tc>
        <w:tc>
          <w:tcPr>
            <w:tcW w:w="216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A020905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视频节目制作和播控设备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A020910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电视设备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A02091001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普通电视设备（电视机）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限于电视机。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A02091099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其他电视设备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A020911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视频设备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A02091102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通用摄像机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A02091107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视频监控设备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包括监控摄像机、报警传感器、数字硬盘录像机、视屏分割器、监控电视墙（拼接显示器）、监视器、门禁系统等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A02091199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其他视频设备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包括录像机、摄录一体机、平板显示设备、电视唱盘、激光视盘机、视屏处理器、虚拟演播室设备、字幕机等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A020912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音频设备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包括录放音机、收音机、话筒设备、数码音频工作站、扩音设备、音箱、复读机、语音语言实验室设备等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A020913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组合音像设备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包括音视频播放设备，闭路播放设备，同声翻译设备，会议、广播及音乐欣赏系统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A020915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电影设备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A020999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其他广播、电视、电影设备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A0210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仪器仪表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A021001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自动化仪表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A021002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电工仪器仪表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A021003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光学仪器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A021004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分析仪器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A021005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试验机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A021006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试验仪器及装置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A021007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计算仪器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A021008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量仪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A021009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钟表及定时仪器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A021099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其他仪器仪表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A0211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电子和通信测量仪器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A0212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计量标准器具及量具、衡器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专用设备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0</wp:posOffset>
                      </wp:positionV>
                      <wp:extent cx="6312535" cy="635"/>
                      <wp:effectExtent l="0" t="0" r="0" b="0"/>
                      <wp:wrapNone/>
                      <wp:docPr id="21" name="直接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253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1pt;margin-top:0pt;height:0.05pt;width:497.05pt;z-index:251661312;mso-width-relative:page;mso-height-relative:page;" filled="f" stroked="t" coordsize="21600,21600" o:gfxdata="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nIPaNMAAAAFAQAA&#10;DwAAAAAAAAABACAAAAAiAAAAZHJzL2Rvd25yZXYueG1sUEsBAhQAFAAAAAgAh07iQJ9i0M3lAQAA&#10;sgMAAA4AAAAAAAAAAQAgAAAAIgEAAGRycy9lMm9Eb2MueG1sUEsFBgAAAAAGAAYAWQEAAHkFAAAA&#10;AA==&#10;">
                      <v:fill on="f" focussize="0,0"/>
                      <v:stroke color="#000000" joinstyle="bevel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A0309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工程机械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A0310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农业和林业机械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A0318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造纸和印刷机械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A0319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化学药品和中药专用设备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A0320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医疗设备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省级政府集中采购项目（应国际招标的除外）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A032001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手术器械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A032002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普通诊察器械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A032003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医用电子生理参数检测仪器设备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A032004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医用光学仪器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A032005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医用超声波仪器及设备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A032006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医用激光仪器及设备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A032007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医用内窥镜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A032008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物理治疗、康复及体育治疗仪器设备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A032009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中医器械设备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A032010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医用磁共振设备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A032011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医用X线设备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A032012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医用X线附属设备及部件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A032013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医用高能射线设备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A032014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核医学设备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A032015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医用射线防护设备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A032016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医用射线监检测设备及用具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A032017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临床检验设备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A032018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药房设备及器具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A032019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体外循环设备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A032020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人工脏器及功能辅助装置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A032022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手术急救设备及器具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A032023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口腔科设备及技工室器具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A032024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病房护理及医院通用设备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A032025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消毒灭菌设备及器具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A032026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医用低温、冷疗设备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A032027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防疫、防护卫生装备及器具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A032028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助残器具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A032031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兽医设备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A032032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医疗设备零部件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A032033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属于国际招标的医疗设备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A032099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其他医疗设备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A0321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免费避孕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药具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包括宫内节育器、避孕套、避孕药注射液、避孕药片剂、外用避孕药和皮下埋植剂等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全省统一集中采购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A0324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环境污染防治设备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A032401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大气污染防治设备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A032402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水质污染防治设备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A032403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固体废弃物处理设备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A032404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噪声控制设备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A032405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环保监测设备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A032499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其他环境污染防治设备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包括金属和非金属废料回收设备、核与辐射安全设备等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A0325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政法、检测专用设备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A032501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消防设备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武警消防部队区域专用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A03250101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消防人员个人防护装备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A03250102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消防专用车辆装备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A03250103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消防器具、器材装备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A032502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交通管理设备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A032507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警械设备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A032599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其他政法、检测专用设备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A0329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殡葬设备及用品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A0330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铁路运输设备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A0331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水上交通运输设备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A0332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航空器及其配套设备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A0333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海洋仪器设备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A0334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专用仪器仪表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A033401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农林牧渔专用仪器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A033402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地质勘探、钻采及人工地震仪器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A033403</w:t>
            </w:r>
          </w:p>
        </w:tc>
        <w:tc>
          <w:tcPr>
            <w:tcW w:w="335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地震专用仪器</w:t>
            </w:r>
          </w:p>
        </w:tc>
        <w:tc>
          <w:tcPr>
            <w:tcW w:w="2161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0</wp:posOffset>
                      </wp:positionV>
                      <wp:extent cx="6312535" cy="635"/>
                      <wp:effectExtent l="0" t="0" r="0" b="0"/>
                      <wp:wrapNone/>
                      <wp:docPr id="22" name="直接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253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1pt;margin-top:0pt;height:0.05pt;width:497.05pt;z-index:251662336;mso-width-relative:page;mso-height-relative:page;" filled="f" stroked="t" coordsize="21600,21600" o:gfxdata="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nIPaNMAAAAFAQAA&#10;DwAAAAAAAAABACAAAAAiAAAAZHJzL2Rvd25yZXYueG1sUEsBAhQAFAAAAAgAh07iQKBeALLlAQAA&#10;sgMAAA4AAAAAAAAAAQAgAAAAIgEAAGRycy9lMm9Eb2MueG1sUEsFBgAAAAAGAAYAWQEAAHkFAAAA&#10;AA==&#10;">
                      <v:fill on="f" focussize="0,0"/>
                      <v:stroke color="#000000" joinstyle="bevel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A033404</w:t>
            </w:r>
          </w:p>
        </w:tc>
        <w:tc>
          <w:tcPr>
            <w:tcW w:w="3356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安全用仪器</w:t>
            </w:r>
          </w:p>
        </w:tc>
        <w:tc>
          <w:tcPr>
            <w:tcW w:w="216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0</wp:posOffset>
                      </wp:positionV>
                      <wp:extent cx="6296660" cy="635"/>
                      <wp:effectExtent l="0" t="0" r="0" b="0"/>
                      <wp:wrapNone/>
                      <wp:docPr id="23" name="直接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666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5pt;margin-top:0pt;height:0.05pt;width:495.8pt;z-index:251671552;mso-width-relative:page;mso-height-relative:page;" filled="f" stroked="t" coordsize="21600,21600" o:gfxdata="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A9U5PTAAAABQEA&#10;AA8AAAAAAAAAAQAgAAAAIgAAAGRycy9kb3ducmV2LnhtbFBLAQIUABQAAAAIAIdO4kC6y6m25gEA&#10;ALIDAAAOAAAAAAAAAAEAIAAAACIBAABkcnMvZTJvRG9jLnhtbFBLBQYAAAAABgAGAFkBAAB6BQAA&#10;AAA=&#10;">
                      <v:fill on="f" focussize="0,0"/>
                      <v:stroke color="#000000" joinstyle="bevel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A033405</w:t>
            </w:r>
          </w:p>
        </w:tc>
        <w:tc>
          <w:tcPr>
            <w:tcW w:w="335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大坝观测仪器</w:t>
            </w:r>
          </w:p>
        </w:tc>
        <w:tc>
          <w:tcPr>
            <w:tcW w:w="216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A033406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电站热工仪表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A033407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电力数字仪表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A033408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气象仪器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A033409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水文仪器设备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A033410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测绘专用仪器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A033411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天文仪器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A033412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教学专用仪器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A03341201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普教仪器设备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含）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以下学校各类实验室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包括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专用功能教室、学科教室、创新实验室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教学仪器设备、标本、模型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挂图、实验桌柜，以及配套教学的设备、设施等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。全省教育系统所属学校由省教育厅实行部门集中采购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A03341202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高教仪器设备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各类大学、学院、职业学院（校）和中专学校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A03341203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机床类仪器设备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限于中等职业教育。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由各设区市教育部门实行部门集中采购，也可委托省教育厅实行部门集中采购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A03341204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汽车维修类仪器设备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限于中等职业教育。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由各设区市教育部门实行部门集中采购，也可委托省教育厅实行部门集中采购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A03341205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电子电工类仪器设备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限于中等职业教育。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由各设区市教育部门实行部门集中采购，也可委托省教育厅实行部门集中采购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A033413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核子及核辐射测量仪器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A033416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船舶专用仪器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A033417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纺织专用仪器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A033418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建筑工程仪器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A033419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汽车拖拉机仪表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A033420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动力测量仪器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A033421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心理仪器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A033422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生理仪器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A033499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其他专用仪器仪表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包括航天、航空仪器等其他专用仪器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A0335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文艺设备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A033501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乐器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A033502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演出服装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A033503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舞台设备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包括舞台灯具和音响设备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strike/>
                <w:dstrike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A033599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其他文艺设备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A0336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体育设备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A0337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娱乐设备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A033705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彩票销售设备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A033799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其他娱乐设备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A0399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其他专用设备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文物和陈列品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图书和档案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包括纸质和电子各类图书、期刊、资料（含查询用数据资料库、电子出版物等）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A0501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图书资料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A050101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高校图书资料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限省直属高校，由省教育厅实行部门集中采购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A050102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中小学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学前教育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图书资料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高中（含）以下学校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学前教育机构。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全省教育系统所属学校由省教育厅实行部门集中采购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A0502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教科书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A050201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义务教育教科书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全省统一集中采购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A05020101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国家课程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全省统一集中采购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A05020102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省级地方课程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全省统一集中采购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A05020103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配套作业本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全省统一集中采购（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白练习本由各地集中采购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A050202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其他教科书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A0599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其他图书、档案资料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家具用具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A0601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办公家具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A0602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学生课桌椅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省直属高校学生课桌椅由省教育厅实行部门集中采购；各设区市高校、高中（含）以下学校、学前教育机构由各设区市教育部门实行部门集中采购，也可委托省教育厅实行部门集中采购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A0603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学生宿舍家具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省直属高校学生宿舍家具由省教育厅实行部门集中采购；各设区市高校、高中（含）以下学校、学前教育机构由各设区市教育部门实行部门集中采购，也可委托省教育厅实行部门集中采购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A0608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厨卫用具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包括厨房操作台、炊事机械、煤气罐（液化气罐）、餐具等厨房用具, 以及水池、便器、水嘴、沐浴器、沐浴房等卫浴用具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A0699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其他家具用具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纺织原料、毛皮、被服装具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A0701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纺织用料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A0702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皮革、毛皮等用料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A0703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被服装具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A070301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工作制服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限于执法人员统一着装。全省统一集中采购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A070399</w:t>
            </w:r>
          </w:p>
        </w:tc>
        <w:tc>
          <w:tcPr>
            <w:tcW w:w="335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其他被服装具</w:t>
            </w:r>
          </w:p>
        </w:tc>
        <w:tc>
          <w:tcPr>
            <w:tcW w:w="2161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包括其他被服用品、床上用品、室内装具、室外装具、箱包等</w:t>
            </w:r>
          </w:p>
        </w:tc>
        <w:tc>
          <w:tcPr>
            <w:tcW w:w="2417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0</wp:posOffset>
                      </wp:positionV>
                      <wp:extent cx="6304915" cy="635"/>
                      <wp:effectExtent l="0" t="0" r="0" b="0"/>
                      <wp:wrapNone/>
                      <wp:docPr id="24" name="直接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491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1pt;margin-top:0pt;height:0.05pt;width:496.45pt;z-index:251663360;mso-width-relative:page;mso-height-relative:page;" filled="f" stroked="t" coordsize="21600,21600" o:gfxdata="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EK8LI0wAAAAUB&#10;AAAPAAAAAAAAAAEAIAAAACIAAABkcnMvZG93bnJldi54bWxQSwECFAAUAAAACACHTuJAHnDG9ecB&#10;AACyAwAADgAAAAAAAAABACAAAAAiAQAAZHJzL2Uyb0RvYy54bWxQSwUGAAAAAAYABgBZAQAAewUA&#10;AAAA&#10;">
                      <v:fill on="f" focussize="0,0"/>
                      <v:stroke color="#000000" joinstyle="bevel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A09</w:t>
            </w:r>
          </w:p>
        </w:tc>
        <w:tc>
          <w:tcPr>
            <w:tcW w:w="335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办公消耗用品及类似物品</w:t>
            </w:r>
          </w:p>
        </w:tc>
        <w:tc>
          <w:tcPr>
            <w:tcW w:w="216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A0901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纸制文具及办公用品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包括复印纸、信纸、信封等。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限于复印纸。政府集中采购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A0902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硒鼓、粉盒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A0903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墨、颜料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A0904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文教用品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A0905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清洁用品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A0906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信息化学品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包括胶片胶卷、录音录像带和其他信息载体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A0999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其他办公消耗用品及类似物品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A10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建筑建材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A11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药品及耗材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A1101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化学药品原药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A1102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化学药品制剂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A1103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中药饮片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A1104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中药制剂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A1105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兽用药品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A110503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兽用疫苗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指动物疾病防控疫苗。全省统一集中采购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A110599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其他兽用药品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A1106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生物化学药品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A1107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生物化学制剂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A110703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人用疫苗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指一类、二类疫苗。全省统一集中采购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A110799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其他生物化学制剂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A1108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医用耗材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省卫生健康委实行部门集中采购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A110801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手术室常用耗材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包括手术及急救中用于治疗、护理、监测的各类一次性医用耗材和配套手术设备用的一次性医用耗材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省卫生健康委实行部门集中采购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A110802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非血管介入耗材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包括非血管介入的支架、球囊、导管、取石篮和其他在内窥镜下治疗用的一次性使用耗材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省卫生健康委实行部门集中采购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A110803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医用x射线设备配套用耗材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包括胶片、高压注射针筒等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省卫生健康委实行部门集中采购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A110804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检测试剂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包括所有配套检测设备使用的试剂和其他临床检测用试剂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省卫生健康委实行部门集中采购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A110805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病理试剂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包括病理检测用试剂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省卫生健康委实行部门集中采购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A110806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体外循环耗材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包括人工心肺体外循环时需要使用的一次性使用耗材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省卫生健康委实行部门集中采购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A110807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眼科耗材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包括眼科人工晶体和其他眼科手术治疗中用到的一次性使用耗材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省卫生健康委实行部门集中采购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A110808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血液透析及净化耗材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包括血透和血滤和连续血液净化治疗过程中的一次性使用耗材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省卫生健康委实行部门集中采购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A110809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神经外科耗材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包括脑膜补片、脑脊液分流管等神经外科手术治疗中使用的一次性耗材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省卫生健康委实行部门集中采购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A110810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心胸外科耗材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包含心脏瓣膜，心脏补片等心胸外科手术治疗时的一次性使用耗材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省卫生健康委实行部门集中采购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A110811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麻醉类耗材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包含麻醉时使用的气插、气切、镇痛泵、各种传感器、喉罩等一次性使用耗材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省卫生健康委实行部门集中采购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A110812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整形美容耗材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包含整形手术植入物及其他一次性耗材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省卫生健康委实行部门集中采购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A110813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口腔科耗材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包含颌面部钢板及口腔义齿等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省卫生健康委实行部门集中采购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A11081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假肢装置及材料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包括假肢，其他假肢装置及材料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省卫生健康委实行部门集中采购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A11081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医用高分子材料及制品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包含临床护理时使用的高分子（塑料类）产品如注射器、输液器、留置针、吸痰管、吸氧管、面罩、吸引球等一次性耗材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省卫生健康委实行部门集中采购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A11081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医用卫生材料及敷料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包含临床护理时使用的棉纱类制品如纱布、棉签、绷带、中单等一次性使用耗材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省卫生健康委实行部门集中采购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A11081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消毒灭菌类耗材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包含临床使用消毒灭菌的指示卡、消毒液等消字号的一次性使用耗材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省卫生健康委实行部门集中采购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A11081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骨科材料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包含骨科植入耗材及其他骨科治疗中使用的敷料、支具等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省卫生健康委实行部门集中采购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A11081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介入诊断和治疗用材料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包含所有血管介入类使用的起搏器、射频消融导管、支架、球囊、导管等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省卫生健康委实行部门集中采购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24"/>
                <w:szCs w:val="24"/>
              </w:rPr>
              <w:t>A110899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24"/>
                <w:szCs w:val="24"/>
              </w:rPr>
              <w:t xml:space="preserve">    其他医用耗材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strike/>
                <w:dstrike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24"/>
                <w:szCs w:val="24"/>
              </w:rPr>
              <w:t>其他医疗机构治疗和护理过程中使用到的一次性医用耗材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strike/>
                <w:dstrike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A1199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其他医药品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A12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农林牧渔业产品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A1201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特种用途动、植物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包括名贵树木、花卉等植物，实验用动物、动物良种、观赏动物、警用动物和助残动物等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A1202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农产品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A1203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林产品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A1204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饲养动物及其产品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A1205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渔业产品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A13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矿与矿物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A14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电力、城市燃气、蒸汽和热水、水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A15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食品、饮料和烟草原料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A16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炼焦产品、炼油产品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A17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基础化学品及相关产品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A18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橡胶、塑料、玻璃和陶瓷制品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A19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无形资产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A20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辅助学习资源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限于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义务教育。限于全省教育系统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A2001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音像教材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限于义务教育，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限于全省教育系统。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全省统一集中采购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A2002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学具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限于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义务教育。限于全省教育系统。全省统一集中采购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A2003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科学计算器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限于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义务教育。限于全省教育系统。全省统一集中采购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A2004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教育信息化工程辅助学习资源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直接从市场购买的、非定制开发的、成熟的商业教育信息化工程辅助学习资源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高中（含）以下学校由各设区市教育部门实行部门集中采购，也可委托省教育厅实行部门集中采购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A2005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教育教学软件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直接从市场购买的、非定制开发的、成熟的商业教育教学软件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高中（含）以下学校由各设区市教育部门实行部门集中采购，也可委托省教育厅实行部门集中采购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A2006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学前教育玩教具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全省教育系统所属学前教育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机构由各设区市教育部门实行部门集中采购，也可委托省教育厅实行部门集中采购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A2099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其他辅助学习资源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A99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其他货物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工程类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建筑物施工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B0104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行政单位用房施工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B010401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办公用房施工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B010402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业务用房施工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B0105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公共安全用房施工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B010501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监狱施工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B010502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看守所施工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B010503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劳教所施工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B010504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拘留所施工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B010505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戒毒所施工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B010599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其他公共安全用房施工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B0106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事业单位用房施工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B010601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教育用房施工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B010602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科研用房施工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B010603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新闻出版用房施工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B010604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图书档案用房施工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B010605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医卫慈善用房施工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B010606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文体和艺术团体用房施工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B010699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其他事业单位用房施工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B0107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社会团体用房施工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B0111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居住用房施工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B0112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体育和娱乐用房施工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B011201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体育场馆用房施工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B011204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舞厅和音乐厅施工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B011205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文化宫和少年宫施工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B011206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老年活动中心施工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B011299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其他体育和娱乐用房施工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B0113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市政公共设施用房施工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B0114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仓储用房施工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B0115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房屋附属设施施工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包括岗楼、围墙等的施工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B0199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其他建筑物施工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构筑物施工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B0201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铁路工程施工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B0202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公路工程施工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B0203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机场跑道施工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B0204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高速公路工程施工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B0205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城市道路工程施工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B0206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城市轨道交通工程施工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B0207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桥梁工程施工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B0208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隧道工程施工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B0209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水利工程施工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包括水利枢纽、堤坝、城市防洪、疏浚、滞蓄洪区、橡胶坝拦河、山洪防御、水库、引水河渠、灌溉排水、雨水利用、再生水利用等水利工程施工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B0210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水运工程施工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包括港口、海堤、航道等水运工程施工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B0211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海洋工程施工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包括围海造地、防侵蚀、护岸护滩、海洋景观、滨海污水海洋处理、海洋平台、人工岛屿、人工鱼礁等海洋工程施工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B0212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长距离管道、通信和电力线路（电    缆）铺设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B0213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市内管道、电缆及其有关工程铺设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B0215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公共设施施工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B021501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室外体育和娱乐设施工程施工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B021502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园林绿化工程施工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B021599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其他公共设施施工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B0216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环保工程施工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B021601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污水处理工程施工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B021602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固定废物处理工程施工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B021603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荒山绿化工程施工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B021604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防沙工程施工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B021605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江河湖泊治理工程施工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B021606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人工湿地工程施工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B021607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天然林保护工程施工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B021699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其他环保工程施工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B0217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高耸构筑物施工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指烟囱、水塔、电视塔等构筑物施工。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B0299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其他构筑物工程施工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工程准备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B0301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工地平整和清理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B0302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土石方工程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B0303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拆除工程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包括房屋拆除、厂房和设备拆除、桥梁和轨道拆除、其他拆除服务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B0304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工程排水施工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B0399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其他工程准备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预制构件组装和装配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B0501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打桩、地基和基础工程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B0502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建筑物构架工程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B0503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屋顶构架工程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B0504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防水工程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B0505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防腐保温工程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B0506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混凝土工程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B0507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钢结构工程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B0508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砖石工程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B0509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脚手架工程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B0510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消防工程和安防工程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B0511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建筑幕墙工程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B0599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其他专业施工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B06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建筑安装工程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B0601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电子工程安装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B0602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智能化安装工程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B060201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楼宇设备自控系统工程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B060202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保安监控和防盗报警系统工程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B060203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智能卡系统工程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B060204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通信系统工程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B060205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卫星和共用电视系统工程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B060206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计算机网络系统工程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B060207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广播系统工程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B060208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火灾报警系统工程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B060299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其他智能化安装工程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B0603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电力系统安装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B0604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供水管道工程和下水道铺设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B0605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供暖设备安装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B0606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通风和空调设备安装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B0607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燃气设备安装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B0608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大型设备安装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B0699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其他安装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装修工程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包括木工装修、砌筑装修、瓷砖装修、玻璃装配、抹灰装修、石制装修、门窗安装、涂料装修、其他装修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strike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B08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修缮工程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主要指对已建成的建筑物进行拆改、翻修和维护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strike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B0801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房屋修缮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B0803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文物保护建筑修缮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B0899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其他建筑物、构筑物修缮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B09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工程设备租赁（带操作员）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B99</w:t>
            </w:r>
          </w:p>
        </w:tc>
        <w:tc>
          <w:tcPr>
            <w:tcW w:w="335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其他建筑工程</w:t>
            </w:r>
          </w:p>
        </w:tc>
        <w:tc>
          <w:tcPr>
            <w:tcW w:w="2161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0</wp:posOffset>
                      </wp:positionV>
                      <wp:extent cx="6288405" cy="635"/>
                      <wp:effectExtent l="0" t="0" r="0" b="0"/>
                      <wp:wrapNone/>
                      <wp:docPr id="25" name="直接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840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7pt;margin-top:0pt;height:0.05pt;width:495.15pt;z-index:251664384;mso-width-relative:page;mso-height-relative:page;" filled="f" stroked="t" coordsize="21600,21600" o:gfxdata="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lo9R3UAAAA&#10;BQEAAA8AAAAAAAAAAQAgAAAAIgAAAGRycy9kb3ducmV2LnhtbFBLAQIUABQAAAAIAIdO4kAhXro8&#10;6AEAALIDAAAOAAAAAAAAAAEAIAAAACMBAABkcnMvZTJvRG9jLnhtbFBLBQYAAAAABgAGAFkBAAB9&#10;BQAAAAA=&#10;">
                      <v:fill on="f" focussize="0,0"/>
                      <v:stroke color="#000000" joinstyle="bevel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335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服务类</w:t>
            </w:r>
          </w:p>
        </w:tc>
        <w:tc>
          <w:tcPr>
            <w:tcW w:w="216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科学研究和试验开发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C0101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科研课题研究服务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C0199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其他研究和试验开发服务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信息技术服务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C0201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软件开发服务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C020101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教育信息化工程辅助学习资源开发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定制开发的教育信息化工程辅助学习资源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高中（含）以下学校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由各设区市教育部门实行部门集中采购，也可委托省教育厅实行部门集中采购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C020102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教育教学软件开发服务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定制开发的教育教学软件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高中（含）以下学校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由各设区市教育部门实行部门集中采购，也可委托省教育厅实行部门集中采购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C020199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其他软件开发服务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C0202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信息系统集成实施服务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C0203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数据处理服务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C0204</w:t>
            </w:r>
          </w:p>
        </w:tc>
        <w:tc>
          <w:tcPr>
            <w:tcW w:w="335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信息化工程监理服务</w:t>
            </w:r>
          </w:p>
        </w:tc>
        <w:tc>
          <w:tcPr>
            <w:tcW w:w="2161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0</wp:posOffset>
                      </wp:positionV>
                      <wp:extent cx="6289040" cy="635"/>
                      <wp:effectExtent l="0" t="0" r="0" b="0"/>
                      <wp:wrapNone/>
                      <wp:docPr id="26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7pt;margin-top:0pt;height:0.05pt;width:495.2pt;z-index:251667456;mso-width-relative:page;mso-height-relative:page;" filled="f" stroked="t" coordsize="21600,21600" o:gfxdata="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GDAwtIAAAADAQAA&#10;DwAAAAAAAAABACAAAAAiAAAAZHJzL2Rvd25yZXYueG1sUEsBAhQAFAAAAAgAh07iQIQVzq/mAQAA&#10;sgMAAA4AAAAAAAAAAQAgAAAAIQEAAGRycy9lMm9Eb2MueG1sUEsFBgAAAAAGAAYAWQEAAHkFAAAA&#10;AA==&#10;">
                      <v:fill on="f" focussize="0,0"/>
                      <v:stroke color="#000000" joinstyle="bevel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C0205</w:t>
            </w:r>
          </w:p>
        </w:tc>
        <w:tc>
          <w:tcPr>
            <w:tcW w:w="335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测试评估认证服务</w:t>
            </w:r>
          </w:p>
        </w:tc>
        <w:tc>
          <w:tcPr>
            <w:tcW w:w="216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C0206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运行维护服务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C0207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运营服务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C0208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信息技术咨询服务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C0209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呼叫中心服务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C0299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其他信息技术服务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电信和其他信息传输服务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C0301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电信服务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限于电信线路租用。政府集中采购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C0302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互联网信息服务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C0303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卫星传输服务</w:t>
            </w:r>
          </w:p>
        </w:tc>
        <w:tc>
          <w:tcPr>
            <w:tcW w:w="2161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-1905</wp:posOffset>
                      </wp:positionV>
                      <wp:extent cx="6304915" cy="1270"/>
                      <wp:effectExtent l="0" t="0" r="0" b="0"/>
                      <wp:wrapNone/>
                      <wp:docPr id="27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4915" cy="127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1pt;margin-top:-0.15pt;height:0.1pt;width:496.45pt;z-index:251669504;mso-width-relative:page;mso-height-relative:page;" filled="f" stroked="t" coordsize="21600,21600" o:gfxdata="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cWTTS1AAA&#10;AAcBAAAPAAAAAAAAAAEAIAAAACIAAABkcnMvZG93bnJldi54bWxQSwECFAAUAAAACACHTuJASEc4&#10;Y+kBAACzAwAADgAAAAAAAAABACAAAAAjAQAAZHJzL2Uyb0RvYy54bWxQSwUGAAAAAAYABgBZAQAA&#10;fgUAAAAA&#10;">
                      <v:fill on="f" focussize="0,0"/>
                      <v:stroke color="#000000" joinstyle="bevel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C0399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其他电信和信息传输服务</w:t>
            </w:r>
          </w:p>
        </w:tc>
        <w:tc>
          <w:tcPr>
            <w:tcW w:w="216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-4445</wp:posOffset>
                      </wp:positionV>
                      <wp:extent cx="2973070" cy="1270"/>
                      <wp:effectExtent l="0" t="0" r="0" b="0"/>
                      <wp:wrapNone/>
                      <wp:docPr id="28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3070" cy="127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pt;margin-top:-0.35pt;height:0.1pt;width:234.1pt;z-index:251668480;mso-width-relative:page;mso-height-relative:page;" filled="f" stroked="t" coordsize="21600,21600" o:gfxdata="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udNT0wAAAAQB&#10;AAAPAAAAAAAAAAEAIAAAACIAAABkcnMvZG93bnJldi54bWxQSwECFAAUAAAACACHTuJAduiLtecB&#10;AACzAwAADgAAAAAAAAABACAAAAAiAQAAZHJzL2Uyb0RvYy54bWxQSwUGAAAAAAYABgBZAQAAewUA&#10;AAAA&#10;">
                      <v:fill on="f" focussize="0,0"/>
                      <v:stroke color="#000000" joinstyle="bevel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417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租赁服务（不带操作员）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C0401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计算机设备和软件租赁服务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含云计算服务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C0402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办公设备租赁服务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C0403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车辆及其他运输机械租赁服务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限于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公务用车租赁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C0404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农业和林业机械设备租赁服务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C0405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医疗设备租赁服务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C0406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图书和音像制品租赁服务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C0407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家具、用具和装具租赁服务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C0499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其他租赁服务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维修和保养服务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C0501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计算机设备维修和保养服务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C0502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办公设备维修和保养服务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C0503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车辆维修和保养服务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C050301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车辆维修和保养服务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C050302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车辆加油服务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C050399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其他车辆维修和保养服务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C0504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农业和林业机械设备维修和保养服务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C0505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医疗设备维修和保养服务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C0506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家具维修和保养服务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C0507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空调、电梯维修和保养服务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C0599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其他维修和保养服务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会议和展览服务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C0601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会议服务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C060101</w:t>
            </w:r>
          </w:p>
        </w:tc>
        <w:tc>
          <w:tcPr>
            <w:tcW w:w="335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大型会议服务</w:t>
            </w:r>
          </w:p>
        </w:tc>
        <w:tc>
          <w:tcPr>
            <w:tcW w:w="2161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0</wp:posOffset>
                      </wp:positionV>
                      <wp:extent cx="6296660" cy="635"/>
                      <wp:effectExtent l="0" t="0" r="0" b="0"/>
                      <wp:wrapNone/>
                      <wp:docPr id="29" name="直接连接符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666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5pt;margin-top:0pt;height:0.05pt;width:495.8pt;z-index:251665408;mso-width-relative:page;mso-height-relative:page;" filled="f" stroked="t" coordsize="21600,21600" o:gfxdata="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A9U5PTAAAABQEA&#10;AA8AAAAAAAAAAQAgAAAAIgAAAGRycy9kb3ducmV2LnhtbFBLAQIUABQAAAAIAIdO4kB5RTht5gEA&#10;ALIDAAAOAAAAAAAAAAEAIAAAACIBAABkcnMvZTJvRG9jLnhtbFBLBQYAAAAABgAGAFkBAAB6BQAA&#10;AAA=&#10;">
                      <v:fill on="f" focussize="0,0"/>
                      <v:stroke color="#000000" joinstyle="bevel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C060102</w:t>
            </w:r>
          </w:p>
        </w:tc>
        <w:tc>
          <w:tcPr>
            <w:tcW w:w="335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一般会议服务</w:t>
            </w:r>
          </w:p>
        </w:tc>
        <w:tc>
          <w:tcPr>
            <w:tcW w:w="216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C0602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展览服务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住宿和餐饮服务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C08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商务服务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C0801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法律服务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C0802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会计服务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C0803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审计服务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C0804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税务服务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C0805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资产及其他评估服务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C0806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广告服务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C0807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市场调查和民意测验服务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C0808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社会与管理咨询服务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包括政策和战略的总体规划咨询服务、其他社会与管理咨询服务。不包括信息技术咨询服务、法律咨询服务、工程咨询服务等专项咨询服务。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C0809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职业中介服务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C0810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安全服务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指为社会提供专业化的安全防范服务，包括：保安服务、特种保安服务：现钞押运，金库守护，贵重物品保安，易爆、易燃、易腐等危险品保护及其他特种保安的服务；道路交通协管服务：交通秩序、车辆停放协管服务；社会治安协管服务；其他安全保护服务：专业开锁服务、私人调查服务、监视器管理服务、安全咨询服务、其他安全保护服务。</w:t>
            </w:r>
          </w:p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不含采购单位的保安传达等日常秩序管理服务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C0811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建筑物清洁服务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C0812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摄影服务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C0813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包装服务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C0814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印刷和出版服务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C081401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印刷服务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C081402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出版服务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C0815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翻译服务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C0816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票务代理服务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C0817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采购代理服务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C0818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旅游服务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C0819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邮政与速递服务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C0820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绩效评价服务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C0899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其他商务服务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专业技术服务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C0901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技术测试和分析服务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C0902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地震服务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C0903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气象服务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C0904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测绘服务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C0905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海洋服务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C0906</w:t>
            </w:r>
          </w:p>
        </w:tc>
        <w:tc>
          <w:tcPr>
            <w:tcW w:w="335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地质勘测服务</w:t>
            </w:r>
          </w:p>
        </w:tc>
        <w:tc>
          <w:tcPr>
            <w:tcW w:w="2161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C0907</w:t>
            </w:r>
          </w:p>
        </w:tc>
        <w:tc>
          <w:tcPr>
            <w:tcW w:w="335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合同能源管理服务</w:t>
            </w:r>
          </w:p>
        </w:tc>
        <w:tc>
          <w:tcPr>
            <w:tcW w:w="216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节能服务公司与用能单位以契约形式约定节能目标，节能服务公司提供必要的服务，用能单位以节能效益支付节能服务公司投入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-3399790</wp:posOffset>
                      </wp:positionH>
                      <wp:positionV relativeFrom="paragraph">
                        <wp:posOffset>0</wp:posOffset>
                      </wp:positionV>
                      <wp:extent cx="6304280" cy="635"/>
                      <wp:effectExtent l="0" t="0" r="0" b="0"/>
                      <wp:wrapNone/>
                      <wp:docPr id="30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428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67.7pt;margin-top:0pt;height:0.05pt;width:496.4pt;z-index:251666432;mso-width-relative:page;mso-height-relative:page;" filled="f" stroked="t" coordsize="21600,21600" o:gfxdata="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YeNXvTAAAABgEA&#10;AA8AAAAAAAAAAQAgAAAAIgAAAGRycy9kb3ducmV2LnhtbFBLAQIUABQAAAAIAIdO4kDrv4005gEA&#10;ALIDAAAOAAAAAAAAAAEAIAAAACIBAABkcnMvZTJvRG9jLnhtbFBLBQYAAAAABgAGAFkBAAB6BQAA&#10;AAA=&#10;">
                      <v:fill on="f" focussize="0,0"/>
                      <v:stroke color="#000000" joinstyle="bevel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及其合理利润</w:t>
            </w:r>
          </w:p>
        </w:tc>
        <w:tc>
          <w:tcPr>
            <w:tcW w:w="2417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C0908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其他专业技术服务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包括地震、气象、海洋等其他专业技术服务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C10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工程咨询管理服务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C1001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工程咨询服务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包括工程设计前咨询、造价咨询和政策咨询等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C1002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工程勘探服务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C1003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工程设计服务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C1004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装修设计服务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C1005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工程项目管理服务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C1006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工程监理服务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C1007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工程总承包服务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C1099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其他工程咨询管理服务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水利管理服务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房地产服务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C1202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房屋租赁服务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C1204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物业管理服务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指本单位物业管理服务部门不能承担的，用于办公场所或其他公用场所水电供应、设备运行、建筑物门窗保养维护、保洁、保安、绿化养护等的管理及服务。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仅限省级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C1299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其他房地产服务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公共设施管理服务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包括城市规划和设计、市政公共设施管理、园林绿化管理、城市市容管理和游览景区服务等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金融服务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C1501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银行服务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C150101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银行代理服务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C150102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其他银行服务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C1504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保险服务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C150401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人寿保险服务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C150402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财产保险服务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C15040201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机动车保险服务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C15040202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运输保险服务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C15040299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其他财产保险服务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C150403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再保险服务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C150499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其他保险服务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C1599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其他金融服务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环境服务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包括城镇公共卫生服务，水、空气、噪音污染治理服务，危险废物和其他无害固体废物处理服务</w:t>
            </w: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交通运输和仓储服务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C18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教育服务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C1806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培训服务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C180601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国内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培训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C180601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省内培训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政府集中采购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C180601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省外培训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C180602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国外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培训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C1899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其他教育服务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医疗卫生和社会服务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C1901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医疗卫生服务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C190107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健康检查服务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C190199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其他医疗卫生服务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C1902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社会服务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C190201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收容收养服务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C190202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社会救济服务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C190203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就业服务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C190299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其他社会服务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C20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文化、体育、娱乐服务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C2001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新闻服务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C2002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广播、电视、电影和音像服务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C2003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文化艺术服务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C2004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体育服务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C2005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娱乐服务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C21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农林牧副渔服务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C2101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农业服务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C2102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林业服务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C2103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畜牧业服务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C2104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渔业服务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C2199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其他农林牧副渔服务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C99</w:t>
            </w:r>
          </w:p>
        </w:tc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其他服务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仿宋_GB2312" w:eastAsia="仿宋_GB2312"/>
          <w:sz w:val="32"/>
          <w:szCs w:val="32"/>
        </w:rPr>
      </w:pPr>
      <w:bookmarkStart w:id="4" w:name="hallSendContent"/>
      <w:bookmarkEnd w:id="4"/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0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0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0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0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0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0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0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0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0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0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0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0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0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0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0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0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0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0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0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0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0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0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0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0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0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0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0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0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0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0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0"/>
          <w:lang w:val="en-US" w:eastAsia="zh-CN"/>
        </w:rPr>
      </w:pPr>
    </w:p>
    <w:tbl>
      <w:tblPr>
        <w:tblStyle w:val="6"/>
        <w:tblW w:w="8931" w:type="dxa"/>
        <w:tblInd w:w="13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31" w:type="dxa"/>
            <w:tcBorders>
              <w:tl2br w:val="nil"/>
              <w:tr2bl w:val="nil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bookmarkStart w:id="5" w:name="printUnit"/>
            <w:r>
              <w:rPr>
                <w:rFonts w:hint="eastAsia" w:ascii="仿宋_GB2312" w:eastAsia="仿宋_GB2312"/>
                <w:sz w:val="28"/>
                <w:szCs w:val="28"/>
              </w:rPr>
              <w:t>浙江省财政厅办公室</w:t>
            </w:r>
            <w:bookmarkEnd w:id="5"/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发</w:t>
            </w:r>
          </w:p>
        </w:tc>
      </w:tr>
    </w:tbl>
    <w:p>
      <w:pPr>
        <w:snapToGrid/>
        <w:spacing w:beforeLines="0" w:afterLines="0" w:line="20" w:lineRule="exact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602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22" w:wrap="around" w:vAnchor="text" w:hAnchor="margin" w:xAlign="outside" w:y="1"/>
      <w:ind w:firstLine="280" w:firstLineChars="100"/>
      <w:rPr>
        <w:rStyle w:val="5"/>
        <w:rFonts w:hint="eastAsia" w:ascii="宋体" w:hAnsi="宋体" w:eastAsia="宋体" w:cs="宋体"/>
        <w:sz w:val="28"/>
      </w:rPr>
    </w:pPr>
    <w:r>
      <w:rPr>
        <w:rStyle w:val="5"/>
        <w:rFonts w:hint="eastAsia" w:ascii="宋体" w:hAnsi="宋体" w:eastAsia="宋体" w:cs="宋体"/>
        <w:sz w:val="28"/>
      </w:rPr>
      <w:t xml:space="preserve">—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5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5"/>
        <w:rFonts w:hint="eastAsia"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Style w:val="5"/>
        <w:rFonts w:hint="eastAsia" w:ascii="宋体" w:hAnsi="宋体" w:eastAsia="宋体" w:cs="宋体"/>
        <w:sz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56BDD"/>
    <w:rsid w:val="08F56BDD"/>
    <w:rsid w:val="5D651C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2019-01-02T03:44:00Z</dcterms:created>
  <dc:creator>何一平</dc:creator>
  <cp:lastModifiedBy>潘捷</cp:lastModifiedBy>
  <cp:lastPrinted>2019-01-08T02:02:16Z</cp:lastPrinted>
  <dcterms:modified xsi:type="dcterms:W3CDTF">2019-01-08T02:05:47Z</dcterms:modified>
  <dc:title>加  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